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460" w:lineRule="exact"/>
        <w:jc w:val="center"/>
        <w:rPr>
          <w:rFonts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旅游学院首届“TS（Tourists）梦想大使”评选报名表</w:t>
      </w:r>
    </w:p>
    <w:tbl>
      <w:tblPr>
        <w:tblStyle w:val="10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黄亚榕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168400" cy="1560195"/>
                  <wp:effectExtent l="0" t="0" r="0" b="1905"/>
                  <wp:docPr id="1" name="图片 1" descr="6DFE96C473CED2CC5C534A9127D6E2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DFE96C473CED2CC5C534A9127D6E2E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泉州市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学术钻研大使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旅游学院2017级年级团总支副书记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18065513658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所在年级专业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2017级旅游管理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945" w:type="dxa"/>
            <w:gridSpan w:val="10"/>
          </w:tcPr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博物馆研学旅行发展亟待攻破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五个关口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”》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发表在《中国旅游报》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2018年06月获2018年度“万名旅游英才计划”实践服务型英才培养项目立项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2018年10月获第八届全国大学生红色旅游创意策划大赛华东赛区特等奖（第一名）（11月决赛，正在进行）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2018年04月获2018年福建省大学生创新创业训练计划（创新训练类）项目立项</w:t>
            </w: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（详见附页）；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2017-2018学年校二等奖学金，校优秀学生干部称号；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2018年05月荣获校优秀共青团员称号。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1226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945" w:type="dxa"/>
            <w:gridSpan w:val="10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2017年09月入学至今，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黄亚榕同学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积极学习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专业基础知识以及不断用比赛、课题来检验学习成果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，配合学院和学校开展各项工作，现任旅游学院2017级年级团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总支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副书记，曾任旅游学院2017级年级辅导员助理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在学习上，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她勤勤恳恳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获得了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2017-2018学年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国家助学金和校优秀学生二等奖学金，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综合素质测评排名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2，平均学分绩点为3.64，积极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申报课题和参加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比赛，如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文化和旅游部组织的2018年度万名旅游英才计划立项、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第八届全国大学生红色旅游创意策划大赛华东赛区特等奖（第一名）（11月决赛，正在进行）、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2018年福建省大学生创新创业训练计划立项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论文“博物馆研学旅行发展亟待攻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克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‘五个关口’”发表在《中国旅游报》（理论版）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此外论文《智慧旅游视角下自由行智能线路规划系统探索与研究》正在投稿中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她不断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实战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来锻炼检验学习成果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详见附页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26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备注： 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、报名需交电子版和纸质版两种报名表。</w:t>
      </w:r>
    </w:p>
    <w:p>
      <w:pPr>
        <w:spacing w:line="360" w:lineRule="exact"/>
        <w:ind w:right="-334" w:rightChars="-159" w:firstLine="826" w:firstLineChars="343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、纸质版报名表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打印，一式一份，勿改变原有版式。</w:t>
      </w:r>
    </w:p>
    <w:p>
      <w:pPr>
        <w:spacing w:line="360" w:lineRule="exact"/>
        <w:ind w:left="-359" w:leftChars="-171" w:right="-334" w:rightChars="-159" w:firstLine="1181" w:firstLineChars="490"/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3、所获荣誉、</w:t>
      </w:r>
      <w:r>
        <w:rPr>
          <w:rFonts w:hint="eastAsia" w:ascii="仿宋_gb2312" w:hAnsi="宋体" w:eastAsia="仿宋_gb2312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主要事迹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可以另附页,所获荣誉与主要事迹必须与申报类别的评选条件相关。</w:t>
      </w:r>
    </w:p>
    <w:p>
      <w:pPr>
        <w:spacing w:line="360" w:lineRule="exact"/>
        <w:ind w:right="-334" w:rightChars="-159"/>
        <w:rPr>
          <w:rFonts w:hint="eastAsia" w:ascii="仿宋_gb2312" w:hAnsi="仿宋_gb2312" w:eastAsia="仿宋_gb2312" w:cs="仿宋_gb2312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附页</w:t>
      </w:r>
    </w:p>
    <w:p>
      <w:pPr>
        <w:ind w:firstLine="241" w:firstLineChars="100"/>
        <w:jc w:val="left"/>
        <w:rPr>
          <w:rFonts w:hint="eastAsia" w:ascii="宋体" w:hAnsi="Calibri" w:eastAsia="宋体" w:cs="宋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所获荣誉：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1、2018年10月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论文“博物馆研学旅行发展亟待攻破‘五个关口’”发表在《中国旅游报》（理论版）（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四作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），视野第三版2018-10-23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2018年06月获2018年度“万名旅游英才计划”实践服务型英才培养项目“智慧田园综合体建设背景下养老旅游志愿服务——以武夷山五夫镇为例”立项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2018年10月获第八届全国大学生红色旅游创意策划大赛华东赛区特等奖（第一名）（11月决赛，正在进行）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hint="eastAsia" w:ascii="仿宋_gb2312" w:hAnsi="仿宋_gb2312" w:eastAsia="宋体" w:cs="仿宋_gb2312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2018年04月获2018年福建省大学生创新创业训练计划（创新训练类）项目立项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2017年09月获2017年福建师范大学学生军训中“优秀学员”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称号；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2018年05月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获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2017-2018学年福建师范大学“优秀共青团员干部”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称号；</w:t>
      </w:r>
    </w:p>
    <w:p>
      <w:pPr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208年05月获2017-2018学年福建师范大学“团学宣传先进个人”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称号；</w:t>
      </w:r>
    </w:p>
    <w:p>
      <w:pPr>
        <w:spacing w:line="360" w:lineRule="exact"/>
        <w:ind w:right="-334" w:rightChars="-159"/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2018年10月进入福建师范大学第十一届“挑战杯”课外学术作品竞赛复赛（正在进行）</w:t>
      </w:r>
      <w:r>
        <w:rPr>
          <w:rFonts w:hint="eastAsia" w:ascii="宋体" w:hAnsi="Calibri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ind w:right="-334" w:rightChars="-159"/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Calibri" w:eastAsia="宋体" w:cs="宋体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主要事迹：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2017年09月入学至今，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黄亚榕同学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积极学习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专业基础知识以及不断用比赛、课题来检验自己的学习成果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，配合学院和学校开展各项工作，现任福建师范大学旅游学院2017级年级团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总支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副书记，曾任旅游学院2017级年级辅导员助理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ind w:right="-334" w:rightChars="-159" w:firstLine="480" w:firstLineChars="200"/>
        <w:jc w:val="left"/>
        <w:rPr>
          <w:rFonts w:hint="eastAsia" w:ascii="宋体" w:hAnsi="Calibri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在学习上，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她勤勤恳恳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获得了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2017-2018学年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国家助学金和校优秀学生二等奖学金，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综合素质测评排名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2，平均学分绩点为3.64，积极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申报课题和参加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比赛，如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文化和旅游部组织的2018年度万名旅游英才计划立项、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第八届全国大学生红色旅游创意策划大赛华东赛区特等奖（第一名）（11月决赛，正在进行）、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2018年福建省大学生创新创业训练计划立项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论文“博物馆研学旅行发展亟待攻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克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‘五个关口’”发表在《中国旅游报》（理论版）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此外论文《智慧旅游视角下自由行智能线路规划系统探索与研究》正在投稿中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她不断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实战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来锻炼检验学习成果；在思想上，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她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认真学习党和国家的各种路线和方针、政策、精神，努力提高自身的党性修养和觉悟，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并于十一月成为一名发展对象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；在工作上，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她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积极配合完成学校学院年级的各项任务，用行动做到令上级放心的状态；在实践上，参加福建师范大学2017年学生军训宣传工作、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“一带一路”视野下的武夷山旅游资源保护与开发调查研究等实践活动</w:t>
      </w:r>
      <w:r>
        <w:rPr>
          <w:rFonts w:hint="eastAsia" w:ascii="Times New Roman" w:hAnsi="Times New Roman" w:eastAsia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9758"/>
    <w:multiLevelType w:val="singleLevel"/>
    <w:tmpl w:val="4BB59758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7CDE"/>
    <w:rsid w:val="000A00F2"/>
    <w:rsid w:val="001861C0"/>
    <w:rsid w:val="00AF6BC1"/>
    <w:rsid w:val="01F57FE7"/>
    <w:rsid w:val="042707F8"/>
    <w:rsid w:val="058854AA"/>
    <w:rsid w:val="09B108D7"/>
    <w:rsid w:val="10AA6C91"/>
    <w:rsid w:val="15682CE8"/>
    <w:rsid w:val="15E0577B"/>
    <w:rsid w:val="178769EF"/>
    <w:rsid w:val="190D0F2E"/>
    <w:rsid w:val="1C2645C7"/>
    <w:rsid w:val="1C960B61"/>
    <w:rsid w:val="1D3C6EFD"/>
    <w:rsid w:val="1FE842F2"/>
    <w:rsid w:val="22FE38AA"/>
    <w:rsid w:val="2769717F"/>
    <w:rsid w:val="29192C09"/>
    <w:rsid w:val="2A0E75A1"/>
    <w:rsid w:val="2A4C29AD"/>
    <w:rsid w:val="2A5961B4"/>
    <w:rsid w:val="2B2D3C3A"/>
    <w:rsid w:val="2BC348E8"/>
    <w:rsid w:val="2BF94161"/>
    <w:rsid w:val="34934EF1"/>
    <w:rsid w:val="3622212F"/>
    <w:rsid w:val="37E9686E"/>
    <w:rsid w:val="39C910BF"/>
    <w:rsid w:val="3DAA5519"/>
    <w:rsid w:val="4071029D"/>
    <w:rsid w:val="4110383F"/>
    <w:rsid w:val="41D31121"/>
    <w:rsid w:val="427F053E"/>
    <w:rsid w:val="48DE300F"/>
    <w:rsid w:val="4C2A5134"/>
    <w:rsid w:val="4E914729"/>
    <w:rsid w:val="4F557D36"/>
    <w:rsid w:val="51950146"/>
    <w:rsid w:val="5B4D5AC3"/>
    <w:rsid w:val="5B670291"/>
    <w:rsid w:val="5CA10484"/>
    <w:rsid w:val="5D88214E"/>
    <w:rsid w:val="60917CDE"/>
    <w:rsid w:val="62DB4EDA"/>
    <w:rsid w:val="62E35C4B"/>
    <w:rsid w:val="673D4225"/>
    <w:rsid w:val="67437476"/>
    <w:rsid w:val="6A0A3BB0"/>
    <w:rsid w:val="6B4C6147"/>
    <w:rsid w:val="6D535020"/>
    <w:rsid w:val="6E430DF5"/>
    <w:rsid w:val="6F9326E7"/>
    <w:rsid w:val="705A5A3A"/>
    <w:rsid w:val="705D5FC9"/>
    <w:rsid w:val="73AA4D23"/>
    <w:rsid w:val="79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item-name"/>
    <w:basedOn w:val="6"/>
    <w:qFormat/>
    <w:uiPriority w:val="0"/>
    <w:rPr>
      <w:color w:val="FFFFFF"/>
    </w:rPr>
  </w:style>
  <w:style w:type="character" w:customStyle="1" w:styleId="13">
    <w:name w:val="item-name1"/>
    <w:basedOn w:val="6"/>
    <w:qFormat/>
    <w:uiPriority w:val="0"/>
  </w:style>
  <w:style w:type="character" w:customStyle="1" w:styleId="14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707</Words>
  <Characters>4030</Characters>
  <Lines>33</Lines>
  <Paragraphs>9</Paragraphs>
  <TotalTime>1</TotalTime>
  <ScaleCrop>false</ScaleCrop>
  <LinksUpToDate>false</LinksUpToDate>
  <CharactersWithSpaces>4728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2018-11-02T02:33:00Z</dcterms:created>
  <dc:creator>谷赏琪</dc:creator>
  <cp:lastModifiedBy>谷赏琪</cp:lastModifiedBy>
  <cp:lastPrinted>2018-11-02T07:43:00Z</cp:lastPrinted>
  <dcterms:modified xsi:type="dcterms:W3CDTF">2018-11-08T09:44:48Z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